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692A" w14:textId="3FC4D72E" w:rsidR="00FD645A" w:rsidRDefault="00C51E39" w:rsidP="00FA5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Contact: Tara Edens | </w:t>
      </w:r>
      <w:hyperlink r:id="rId7" w:history="1">
        <w:r w:rsidRPr="00BB67CE">
          <w:rPr>
            <w:rStyle w:val="Hyperlink"/>
            <w:rFonts w:ascii="Times New Roman" w:hAnsi="Times New Roman" w:cs="Times New Roman"/>
            <w:sz w:val="24"/>
            <w:szCs w:val="24"/>
          </w:rPr>
          <w:t>tara.edens@pnwer.org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(971) 270-7843</w:t>
      </w:r>
    </w:p>
    <w:p w14:paraId="7D7FD68D" w14:textId="77777777" w:rsidR="002D5EF8" w:rsidRDefault="002D5EF8" w:rsidP="002D5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7F7DCB" w14:textId="77777777" w:rsidR="003B3F66" w:rsidRPr="003B3F66" w:rsidRDefault="00FD645A" w:rsidP="003B3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PNWER Background</w:t>
      </w:r>
    </w:p>
    <w:p w14:paraId="5909D998" w14:textId="77777777" w:rsidR="000F727F" w:rsidRDefault="00C51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Pacific NorthWest Economic Region (PNWER)?</w:t>
      </w:r>
    </w:p>
    <w:p w14:paraId="69ED7801" w14:textId="4FC613EC" w:rsidR="00C51E39" w:rsidRDefault="00C51E39" w:rsidP="00C51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Formed in 1991, PNWER is a </w:t>
      </w:r>
      <w:r w:rsidR="00D778AA">
        <w:rPr>
          <w:rFonts w:ascii="Times New Roman" w:hAnsi="Times New Roman" w:cs="Times New Roman"/>
          <w:sz w:val="24"/>
          <w:szCs w:val="24"/>
        </w:rPr>
        <w:t xml:space="preserve">statutory </w:t>
      </w:r>
      <w:r>
        <w:rPr>
          <w:rFonts w:ascii="Times New Roman" w:hAnsi="Times New Roman" w:cs="Times New Roman"/>
          <w:sz w:val="24"/>
          <w:szCs w:val="24"/>
        </w:rPr>
        <w:t xml:space="preserve">public-private sector partnership, representing </w:t>
      </w:r>
      <w:r w:rsidR="00AE7DCD">
        <w:rPr>
          <w:rFonts w:ascii="Times New Roman" w:hAnsi="Times New Roman" w:cs="Times New Roman"/>
          <w:sz w:val="24"/>
          <w:szCs w:val="24"/>
        </w:rPr>
        <w:t xml:space="preserve">the U.S. states of </w:t>
      </w:r>
      <w:r>
        <w:rPr>
          <w:rFonts w:ascii="Times New Roman" w:hAnsi="Times New Roman" w:cs="Times New Roman"/>
          <w:sz w:val="24"/>
          <w:szCs w:val="24"/>
        </w:rPr>
        <w:t xml:space="preserve">Alaska, Idaho, Montana, Oregon, and Washington and </w:t>
      </w:r>
      <w:r w:rsidR="00AE7DCD">
        <w:rPr>
          <w:rFonts w:ascii="Times New Roman" w:hAnsi="Times New Roman" w:cs="Times New Roman"/>
          <w:sz w:val="24"/>
          <w:szCs w:val="24"/>
        </w:rPr>
        <w:t xml:space="preserve">the Canadian provinces and territories of </w:t>
      </w:r>
      <w:r>
        <w:rPr>
          <w:rFonts w:ascii="Times New Roman" w:hAnsi="Times New Roman" w:cs="Times New Roman"/>
          <w:sz w:val="24"/>
          <w:szCs w:val="24"/>
        </w:rPr>
        <w:t>Alberta, British Columb</w:t>
      </w:r>
      <w:r w:rsidR="00113DF5">
        <w:rPr>
          <w:rFonts w:ascii="Times New Roman" w:hAnsi="Times New Roman" w:cs="Times New Roman"/>
          <w:sz w:val="24"/>
          <w:szCs w:val="24"/>
        </w:rPr>
        <w:t>ia, the Northwest Territories, Saskat</w:t>
      </w:r>
      <w:r w:rsidR="003B3F66">
        <w:rPr>
          <w:rFonts w:ascii="Times New Roman" w:hAnsi="Times New Roman" w:cs="Times New Roman"/>
          <w:sz w:val="24"/>
          <w:szCs w:val="24"/>
        </w:rPr>
        <w:t>chewan, and the Yukon</w:t>
      </w:r>
      <w:r w:rsidR="00AE7DCD">
        <w:rPr>
          <w:rFonts w:ascii="Times New Roman" w:hAnsi="Times New Roman" w:cs="Times New Roman"/>
          <w:sz w:val="24"/>
          <w:szCs w:val="24"/>
        </w:rPr>
        <w:t>.</w:t>
      </w:r>
    </w:p>
    <w:p w14:paraId="5621ABC2" w14:textId="77777777" w:rsidR="003B3F66" w:rsidRDefault="003B3F66" w:rsidP="003B3F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712CE" w14:textId="77777777" w:rsidR="003B3F66" w:rsidRPr="003B3F66" w:rsidRDefault="003B3F66" w:rsidP="003B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PNWER is to increase the economic well-being and quality of life for all citizens of the region, while maintaining and enhancing our natural environment. </w:t>
      </w:r>
    </w:p>
    <w:p w14:paraId="4429672A" w14:textId="77777777" w:rsidR="003B3F66" w:rsidRPr="003B3F66" w:rsidRDefault="003B3F66" w:rsidP="003B3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67998B" w14:textId="77777777" w:rsidR="003B3F66" w:rsidRPr="003B3F66" w:rsidRDefault="003B3F66" w:rsidP="003B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PNWER seeks to promote greater regional collaboration, enhance the competitiveness of the region in both domestic and international markets, and reduce trade and regulatory barriers.</w:t>
      </w:r>
    </w:p>
    <w:p w14:paraId="387A1076" w14:textId="77777777" w:rsidR="003B3F66" w:rsidRPr="003B3F66" w:rsidRDefault="003B3F66" w:rsidP="003B3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E7FCA3" w14:textId="77777777" w:rsidR="004F5C08" w:rsidRDefault="00113DF5" w:rsidP="00113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PNWER facilitates working groups consisting of public and private leaders to address specific issues impacting our regional economy. Each working group produces an action plan based on regional input. </w:t>
      </w:r>
      <w:r w:rsidR="004F5C08">
        <w:rPr>
          <w:rFonts w:ascii="Times New Roman" w:hAnsi="Times New Roman" w:cs="Times New Roman"/>
          <w:sz w:val="24"/>
          <w:szCs w:val="24"/>
        </w:rPr>
        <w:t xml:space="preserve">Working groups are led by both a private sector and a public sector co-chair. </w:t>
      </w:r>
    </w:p>
    <w:p w14:paraId="5AD3C677" w14:textId="77777777" w:rsidR="004F5C08" w:rsidRPr="004F5C08" w:rsidRDefault="004F5C08" w:rsidP="004F5C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643BA" w14:textId="6263E228" w:rsidR="00113DF5" w:rsidRDefault="00113DF5" w:rsidP="004F5C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groups include:</w:t>
      </w:r>
    </w:p>
    <w:p w14:paraId="6F25BACC" w14:textId="77777777" w:rsidR="006E66CB" w:rsidRDefault="006E66CB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111CC2E" w14:textId="7FF4D895" w:rsidR="006E66CB" w:rsidRDefault="006E66CB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6E66CB" w:rsidSect="002D5EF8">
          <w:headerReference w:type="default" r:id="rId8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5FF10DA3" w14:textId="76B3F6D9" w:rsidR="00113DF5" w:rsidRDefault="00113DF5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-Agriculture</w:t>
      </w:r>
    </w:p>
    <w:p w14:paraId="7E61A65B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-Border &amp; Trade</w:t>
      </w:r>
    </w:p>
    <w:p w14:paraId="0337FE27" w14:textId="5507AF03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-Cross-Border Livestock</w:t>
      </w:r>
      <w:r w:rsidR="00DE7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</w:t>
      </w:r>
    </w:p>
    <w:p w14:paraId="161DD2D8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-Disaster Resilience</w:t>
      </w:r>
    </w:p>
    <w:p w14:paraId="112E768D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-Economic Development</w:t>
      </w:r>
    </w:p>
    <w:p w14:paraId="3E86ADAE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-Energy</w:t>
      </w:r>
    </w:p>
    <w:p w14:paraId="4FC1B75D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-Energy &amp; Environment</w:t>
      </w:r>
    </w:p>
    <w:p w14:paraId="55A44BBE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-Forestry</w:t>
      </w:r>
    </w:p>
    <w:p w14:paraId="19F9DA1D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-Innovation</w:t>
      </w:r>
    </w:p>
    <w:p w14:paraId="213155FD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-Invasive Species</w:t>
      </w:r>
    </w:p>
    <w:p w14:paraId="7CBCA160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-Mining</w:t>
      </w:r>
    </w:p>
    <w:p w14:paraId="6B87D13D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-Tourism</w:t>
      </w:r>
    </w:p>
    <w:p w14:paraId="5C6B3A2B" w14:textId="62E743BF" w:rsidR="00AB5D9F" w:rsidRPr="00DE7713" w:rsidRDefault="00AB5D9F" w:rsidP="00DE77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-Transportation</w:t>
      </w:r>
    </w:p>
    <w:p w14:paraId="18A37D9B" w14:textId="77777777" w:rsidR="00AB5D9F" w:rsidRDefault="00AB5D9F" w:rsidP="00113D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Policy</w:t>
      </w:r>
    </w:p>
    <w:p w14:paraId="00560B1C" w14:textId="792533A8" w:rsidR="006E66CB" w:rsidRPr="00DE7713" w:rsidRDefault="00AB5D9F" w:rsidP="00DE77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6E66CB" w:rsidRPr="00DE7713" w:rsidSect="006E66CB">
          <w:type w:val="continuous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-Workforce Developmen</w:t>
      </w:r>
      <w:r w:rsidR="00FA5A8F">
        <w:rPr>
          <w:rFonts w:ascii="Times New Roman" w:hAnsi="Times New Roman" w:cs="Times New Roman"/>
          <w:sz w:val="24"/>
          <w:szCs w:val="24"/>
        </w:rPr>
        <w:t>t</w:t>
      </w:r>
    </w:p>
    <w:p w14:paraId="3826C843" w14:textId="77777777" w:rsidR="004F5C08" w:rsidRPr="00FA5A8F" w:rsidRDefault="004F5C08" w:rsidP="00FA5A8F">
      <w:pPr>
        <w:rPr>
          <w:rFonts w:ascii="Times New Roman" w:hAnsi="Times New Roman" w:cs="Times New Roman"/>
          <w:sz w:val="24"/>
          <w:szCs w:val="24"/>
        </w:rPr>
      </w:pPr>
    </w:p>
    <w:p w14:paraId="0986A5E5" w14:textId="33088447" w:rsidR="00D778AA" w:rsidRDefault="00D778AA" w:rsidP="00D778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PNWER runs several programs and projects each with their own unique focus. </w:t>
      </w:r>
      <w:r w:rsidR="006E66CB" w:rsidRPr="006E66CB">
        <w:rPr>
          <w:rFonts w:ascii="Times New Roman" w:hAnsi="Times New Roman" w:cs="Times New Roman"/>
          <w:sz w:val="24"/>
          <w:szCs w:val="24"/>
        </w:rPr>
        <w:t xml:space="preserve">Active PNWER </w:t>
      </w:r>
      <w:r w:rsidR="006E66CB">
        <w:rPr>
          <w:rFonts w:ascii="Times New Roman" w:hAnsi="Times New Roman" w:cs="Times New Roman"/>
          <w:sz w:val="24"/>
          <w:szCs w:val="24"/>
        </w:rPr>
        <w:t>p</w:t>
      </w:r>
      <w:r w:rsidR="006E66CB" w:rsidRPr="006E66CB">
        <w:rPr>
          <w:rFonts w:ascii="Times New Roman" w:hAnsi="Times New Roman" w:cs="Times New Roman"/>
          <w:sz w:val="24"/>
          <w:szCs w:val="24"/>
        </w:rPr>
        <w:t xml:space="preserve">rograms and </w:t>
      </w:r>
      <w:r w:rsidR="006E66CB">
        <w:rPr>
          <w:rFonts w:ascii="Times New Roman" w:hAnsi="Times New Roman" w:cs="Times New Roman"/>
          <w:sz w:val="24"/>
          <w:szCs w:val="24"/>
        </w:rPr>
        <w:t>p</w:t>
      </w:r>
      <w:r w:rsidR="006E66CB" w:rsidRPr="006E66CB">
        <w:rPr>
          <w:rFonts w:ascii="Times New Roman" w:hAnsi="Times New Roman" w:cs="Times New Roman"/>
          <w:sz w:val="24"/>
          <w:szCs w:val="24"/>
        </w:rPr>
        <w:t>rojects</w:t>
      </w:r>
      <w:r w:rsidR="006E66CB">
        <w:rPr>
          <w:rFonts w:ascii="Times New Roman" w:hAnsi="Times New Roman" w:cs="Times New Roman"/>
          <w:sz w:val="24"/>
          <w:szCs w:val="24"/>
        </w:rPr>
        <w:t xml:space="preserve"> include</w:t>
      </w:r>
      <w:r w:rsidR="006E66CB" w:rsidRPr="006E66CB">
        <w:rPr>
          <w:rFonts w:ascii="Times New Roman" w:hAnsi="Times New Roman" w:cs="Times New Roman"/>
          <w:sz w:val="24"/>
          <w:szCs w:val="24"/>
        </w:rPr>
        <w:t>:</w:t>
      </w:r>
    </w:p>
    <w:p w14:paraId="27CB0B08" w14:textId="031E205E" w:rsidR="00D778AA" w:rsidRDefault="00D778AA" w:rsidP="004B608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4B608B">
          <w:rPr>
            <w:rStyle w:val="Hyperlink"/>
            <w:rFonts w:ascii="Times New Roman" w:hAnsi="Times New Roman" w:cs="Times New Roman"/>
            <w:sz w:val="24"/>
            <w:szCs w:val="24"/>
          </w:rPr>
          <w:t>Arctic Caucus</w:t>
        </w:r>
      </w:hyperlink>
    </w:p>
    <w:p w14:paraId="5F5CF2A5" w14:textId="6881F310" w:rsidR="008C37C6" w:rsidRDefault="00D778AA" w:rsidP="004B608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4B608B">
          <w:rPr>
            <w:rStyle w:val="Hyperlink"/>
            <w:rFonts w:ascii="Times New Roman" w:hAnsi="Times New Roman" w:cs="Times New Roman"/>
            <w:sz w:val="24"/>
            <w:szCs w:val="24"/>
          </w:rPr>
          <w:t>Center for Regional Disaster Resilience (CRDR)</w:t>
        </w:r>
      </w:hyperlink>
    </w:p>
    <w:p w14:paraId="0BD58307" w14:textId="795BAE3F" w:rsidR="00D778AA" w:rsidRDefault="00D778AA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4B608B">
          <w:rPr>
            <w:rStyle w:val="Hyperlink"/>
            <w:rFonts w:ascii="Times New Roman" w:hAnsi="Times New Roman" w:cs="Times New Roman"/>
            <w:sz w:val="24"/>
            <w:szCs w:val="24"/>
          </w:rPr>
          <w:t>Legislative Energy Horizon Institute (LEHI)</w:t>
        </w:r>
      </w:hyperlink>
    </w:p>
    <w:p w14:paraId="4525D39F" w14:textId="4AFBDC98" w:rsidR="006E66CB" w:rsidRDefault="006E66CB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-Current Grant Projects:</w:t>
      </w:r>
    </w:p>
    <w:p w14:paraId="3B4A9E38" w14:textId="5A57EAC5" w:rsidR="006E66CB" w:rsidRDefault="006E66CB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hyperlink r:id="rId12" w:tgtFrame="_blank" w:history="1">
        <w:r w:rsidRPr="006E66CB">
          <w:rPr>
            <w:rStyle w:val="Hyperlink"/>
            <w:rFonts w:ascii="Times New Roman" w:hAnsi="Times New Roman" w:cs="Times New Roman"/>
            <w:sz w:val="24"/>
            <w:szCs w:val="24"/>
          </w:rPr>
          <w:t>Comprehensive Regional Pandemic Resilience Roadmap</w:t>
        </w:r>
      </w:hyperlink>
    </w:p>
    <w:p w14:paraId="79D67961" w14:textId="10E7AD90" w:rsidR="006E66CB" w:rsidRDefault="006E66CB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hyperlink r:id="rId13" w:tgtFrame="_blank" w:history="1">
        <w:r w:rsidRPr="006E66CB">
          <w:rPr>
            <w:rStyle w:val="Hyperlink"/>
            <w:rFonts w:ascii="Times New Roman" w:hAnsi="Times New Roman" w:cs="Times New Roman"/>
            <w:sz w:val="24"/>
            <w:szCs w:val="24"/>
          </w:rPr>
          <w:t>SPRINT Grant Challenge-Congregate: A Solutions Accelerator</w:t>
        </w:r>
      </w:hyperlink>
    </w:p>
    <w:p w14:paraId="22FA26DC" w14:textId="5AE9F959" w:rsidR="006E66CB" w:rsidRDefault="006E66CB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hyperlink r:id="rId14" w:tgtFrame="_blank" w:history="1">
        <w:r w:rsidRPr="006E66CB">
          <w:rPr>
            <w:rStyle w:val="Hyperlink"/>
            <w:rFonts w:ascii="Times New Roman" w:hAnsi="Times New Roman" w:cs="Times New Roman"/>
            <w:sz w:val="24"/>
            <w:szCs w:val="24"/>
          </w:rPr>
          <w:t>Puget Sound Maritime Transportation Resilience</w:t>
        </w:r>
      </w:hyperlink>
    </w:p>
    <w:p w14:paraId="5D0FBAD3" w14:textId="77777777" w:rsidR="006E66CB" w:rsidRDefault="006E66CB" w:rsidP="00D778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E52DEB3" w14:textId="77777777" w:rsidR="00EA6664" w:rsidRPr="00EA6664" w:rsidRDefault="00EA6664" w:rsidP="00EA6664">
      <w:pPr>
        <w:rPr>
          <w:rFonts w:ascii="Times New Roman" w:hAnsi="Times New Roman" w:cs="Times New Roman"/>
          <w:b/>
          <w:sz w:val="24"/>
          <w:szCs w:val="24"/>
        </w:rPr>
      </w:pPr>
    </w:p>
    <w:p w14:paraId="5C365ACF" w14:textId="77777777" w:rsidR="00C51E39" w:rsidRDefault="00C51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PNWER do?</w:t>
      </w:r>
    </w:p>
    <w:p w14:paraId="2C46929D" w14:textId="77777777" w:rsidR="00EA082D" w:rsidRDefault="00EA082D" w:rsidP="00EA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year, PNWER:</w:t>
      </w:r>
    </w:p>
    <w:p w14:paraId="2A735B97" w14:textId="77777777" w:rsidR="00EA082D" w:rsidRDefault="00EA082D" w:rsidP="00EA08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Hosts an annual summit in one of its provinces, states, or territories each summer. Action plans developed by attending delegates at this annual summit inform PNWER’s work throughout the year.</w:t>
      </w:r>
    </w:p>
    <w:p w14:paraId="268D7F6E" w14:textId="77777777" w:rsidR="00EA082D" w:rsidRDefault="00EA082D" w:rsidP="00EA08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Hosts a smaller economic leadership forum each winter.</w:t>
      </w:r>
    </w:p>
    <w:p w14:paraId="1D5E750E" w14:textId="77777777" w:rsidR="00EA082D" w:rsidRDefault="00EA082D" w:rsidP="00EA08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Undertakes executive committee visits to Ottawa and Washington, D.C. </w:t>
      </w:r>
    </w:p>
    <w:p w14:paraId="4BBD689C" w14:textId="1FE9125C" w:rsidR="00EA082D" w:rsidRDefault="00EA082D" w:rsidP="00EA08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Visits state and provincial capitals throughout the region to address concerns relevant to a particular jurisdiction and to update legislators on PNWER’s efforts</w:t>
      </w:r>
      <w:r w:rsidR="002D5EF8">
        <w:rPr>
          <w:rFonts w:ascii="Times New Roman" w:hAnsi="Times New Roman" w:cs="Times New Roman"/>
          <w:sz w:val="24"/>
          <w:szCs w:val="24"/>
        </w:rPr>
        <w:t>.</w:t>
      </w:r>
    </w:p>
    <w:p w14:paraId="3C63104C" w14:textId="77777777" w:rsidR="00B9458C" w:rsidRDefault="00EA082D" w:rsidP="003B3F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Hosts regional meetings and conference calls with stakeholders, including government officials</w:t>
      </w:r>
      <w:r w:rsidR="00734C6F">
        <w:rPr>
          <w:rFonts w:ascii="Times New Roman" w:hAnsi="Times New Roman" w:cs="Times New Roman"/>
          <w:sz w:val="24"/>
          <w:szCs w:val="24"/>
        </w:rPr>
        <w:t xml:space="preserve">, business representatives, and academics, to support the activities of more than 20 working groups. </w:t>
      </w:r>
    </w:p>
    <w:p w14:paraId="2D08F2B0" w14:textId="77777777" w:rsidR="003B3F66" w:rsidRPr="00801313" w:rsidRDefault="003B3F66" w:rsidP="00801313">
      <w:pPr>
        <w:rPr>
          <w:rFonts w:ascii="Times New Roman" w:hAnsi="Times New Roman" w:cs="Times New Roman"/>
          <w:sz w:val="24"/>
          <w:szCs w:val="24"/>
        </w:rPr>
      </w:pPr>
    </w:p>
    <w:p w14:paraId="4B53256D" w14:textId="77777777" w:rsidR="00C51E39" w:rsidRDefault="00C51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PNWER?</w:t>
      </w:r>
    </w:p>
    <w:p w14:paraId="7721F78C" w14:textId="77777777" w:rsidR="00A421A9" w:rsidRDefault="00A421A9" w:rsidP="00A42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1A9">
        <w:rPr>
          <w:rFonts w:ascii="Times New Roman" w:hAnsi="Times New Roman" w:cs="Times New Roman"/>
          <w:sz w:val="24"/>
          <w:szCs w:val="24"/>
        </w:rPr>
        <w:t>PNWER's Annual Summits attract delegates from across the public and private sector. </w:t>
      </w:r>
    </w:p>
    <w:p w14:paraId="1529F9A1" w14:textId="77777777" w:rsidR="00A421A9" w:rsidRDefault="008C37C6" w:rsidP="00A42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Summit Attendance Breakdown</w:t>
      </w:r>
      <w:r w:rsidR="00A421A9">
        <w:rPr>
          <w:rFonts w:ascii="Times New Roman" w:hAnsi="Times New Roman" w:cs="Times New Roman"/>
          <w:sz w:val="24"/>
          <w:szCs w:val="24"/>
        </w:rPr>
        <w:t>:</w:t>
      </w:r>
    </w:p>
    <w:p w14:paraId="154D0172" w14:textId="77777777" w:rsidR="00A421A9" w:rsidRDefault="00A421A9" w:rsidP="00A421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BA8B6" w14:textId="14156EEC" w:rsidR="008C37C6" w:rsidRPr="00A421A9" w:rsidRDefault="008C37C6" w:rsidP="00A42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20775D0" wp14:editId="533F9C0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908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it attendance breakdow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44AF2" w14:textId="77777777" w:rsidR="008C37C6" w:rsidRDefault="00B9458C" w:rsidP="00B94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60+ state, provincial, and territorial legislators</w:t>
      </w:r>
    </w:p>
    <w:p w14:paraId="28CC1748" w14:textId="77777777" w:rsidR="00B9458C" w:rsidRDefault="00B9458C" w:rsidP="00B94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corporate CEOs and VPs</w:t>
      </w:r>
    </w:p>
    <w:p w14:paraId="38A5F82D" w14:textId="77777777" w:rsidR="00B9458C" w:rsidRDefault="00B9458C" w:rsidP="00B94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NGO executive directors</w:t>
      </w:r>
    </w:p>
    <w:p w14:paraId="522EBA14" w14:textId="77777777" w:rsidR="00B9458C" w:rsidRDefault="00B9458C" w:rsidP="00B94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university presidents</w:t>
      </w:r>
    </w:p>
    <w:p w14:paraId="65A56209" w14:textId="77777777" w:rsidR="00B9458C" w:rsidRDefault="00B9458C" w:rsidP="00B94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governmental officials</w:t>
      </w:r>
    </w:p>
    <w:p w14:paraId="5AC10F80" w14:textId="1F61511F" w:rsidR="006E66CB" w:rsidRDefault="00B9458C" w:rsidP="00DE7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federal legislators</w:t>
      </w:r>
    </w:p>
    <w:p w14:paraId="7880B021" w14:textId="77777777" w:rsidR="00FA5A8F" w:rsidRDefault="00FA5A8F" w:rsidP="00B9458C">
      <w:pPr>
        <w:rPr>
          <w:rFonts w:ascii="Times New Roman" w:hAnsi="Times New Roman" w:cs="Times New Roman"/>
          <w:sz w:val="24"/>
          <w:szCs w:val="24"/>
        </w:rPr>
      </w:pPr>
    </w:p>
    <w:p w14:paraId="08BBCC58" w14:textId="77777777" w:rsidR="00FA5A8F" w:rsidRDefault="00FA5A8F" w:rsidP="00B9458C">
      <w:pPr>
        <w:rPr>
          <w:rFonts w:ascii="Times New Roman" w:hAnsi="Times New Roman" w:cs="Times New Roman"/>
          <w:sz w:val="24"/>
          <w:szCs w:val="24"/>
        </w:rPr>
      </w:pPr>
    </w:p>
    <w:p w14:paraId="0303EA89" w14:textId="77777777" w:rsidR="00FA5A8F" w:rsidRDefault="00FA5A8F" w:rsidP="00B9458C">
      <w:pPr>
        <w:rPr>
          <w:rFonts w:ascii="Times New Roman" w:hAnsi="Times New Roman" w:cs="Times New Roman"/>
          <w:sz w:val="24"/>
          <w:szCs w:val="24"/>
        </w:rPr>
      </w:pPr>
    </w:p>
    <w:p w14:paraId="3B77BA4E" w14:textId="77777777" w:rsidR="00FA5A8F" w:rsidRDefault="00FA5A8F" w:rsidP="00B9458C">
      <w:pPr>
        <w:rPr>
          <w:rFonts w:ascii="Times New Roman" w:hAnsi="Times New Roman" w:cs="Times New Roman"/>
          <w:sz w:val="24"/>
          <w:szCs w:val="24"/>
        </w:rPr>
      </w:pPr>
    </w:p>
    <w:p w14:paraId="0152D119" w14:textId="373244B2" w:rsidR="003B05B3" w:rsidRDefault="003B05B3" w:rsidP="00B9458C">
      <w:pPr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lastRenderedPageBreak/>
        <w:t>PNWER leadership is made of state and provincial leaders. They include a president, vice presidents, and a delegat</w:t>
      </w:r>
      <w:r w:rsidR="009472AD">
        <w:rPr>
          <w:rFonts w:ascii="Times New Roman" w:hAnsi="Times New Roman" w:cs="Times New Roman"/>
          <w:sz w:val="24"/>
          <w:szCs w:val="24"/>
        </w:rPr>
        <w:t>e</w:t>
      </w:r>
      <w:r w:rsidRPr="00B9458C">
        <w:rPr>
          <w:rFonts w:ascii="Times New Roman" w:hAnsi="Times New Roman" w:cs="Times New Roman"/>
          <w:sz w:val="24"/>
          <w:szCs w:val="24"/>
        </w:rPr>
        <w:t xml:space="preserve"> council from the</w:t>
      </w:r>
      <w:r w:rsidR="002D5EF8">
        <w:rPr>
          <w:rFonts w:ascii="Times New Roman" w:hAnsi="Times New Roman" w:cs="Times New Roman"/>
          <w:sz w:val="24"/>
          <w:szCs w:val="24"/>
        </w:rPr>
        <w:t xml:space="preserve"> across the</w:t>
      </w:r>
      <w:r w:rsidRPr="00B9458C">
        <w:rPr>
          <w:rFonts w:ascii="Times New Roman" w:hAnsi="Times New Roman" w:cs="Times New Roman"/>
          <w:sz w:val="24"/>
          <w:szCs w:val="24"/>
        </w:rPr>
        <w:t xml:space="preserve"> region.</w:t>
      </w:r>
    </w:p>
    <w:p w14:paraId="4AD4A0AC" w14:textId="1093627D" w:rsidR="006E66CB" w:rsidRPr="00B9458C" w:rsidRDefault="006E66CB" w:rsidP="00B94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PNWER Leadership:</w:t>
      </w:r>
    </w:p>
    <w:p w14:paraId="61A1A933" w14:textId="1604ACB7" w:rsidR="006E66CB" w:rsidRDefault="003B05B3" w:rsidP="006E66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-</w:t>
      </w:r>
      <w:r w:rsidR="008E3F6D" w:rsidRPr="006E66CB">
        <w:rPr>
          <w:rFonts w:ascii="Times New Roman" w:hAnsi="Times New Roman" w:cs="Times New Roman"/>
          <w:b/>
          <w:sz w:val="24"/>
          <w:szCs w:val="24"/>
        </w:rPr>
        <w:t xml:space="preserve">MLA </w:t>
      </w:r>
      <w:r w:rsidR="00A421A9" w:rsidRPr="006E66CB">
        <w:rPr>
          <w:rFonts w:ascii="Times New Roman" w:hAnsi="Times New Roman" w:cs="Times New Roman"/>
          <w:b/>
          <w:sz w:val="24"/>
          <w:szCs w:val="24"/>
        </w:rPr>
        <w:t>Richard Gotfried, President</w:t>
      </w:r>
    </w:p>
    <w:p w14:paraId="15083051" w14:textId="25139235" w:rsidR="00A421A9" w:rsidRPr="006E66CB" w:rsidRDefault="006E66CB" w:rsidP="006E66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1A9" w:rsidRPr="006E66CB">
        <w:rPr>
          <w:rFonts w:ascii="Times New Roman" w:hAnsi="Times New Roman" w:cs="Times New Roman"/>
          <w:i/>
          <w:sz w:val="24"/>
          <w:szCs w:val="24"/>
        </w:rPr>
        <w:t>Legislative Assembly</w:t>
      </w:r>
      <w:r w:rsidR="008E3F6D" w:rsidRPr="006E66CB">
        <w:rPr>
          <w:rFonts w:ascii="Times New Roman" w:hAnsi="Times New Roman" w:cs="Times New Roman"/>
          <w:i/>
          <w:sz w:val="24"/>
          <w:szCs w:val="24"/>
        </w:rPr>
        <w:t xml:space="preserve"> of Alberta</w:t>
      </w:r>
    </w:p>
    <w:p w14:paraId="7261C589" w14:textId="77777777" w:rsidR="006E66CB" w:rsidRDefault="00A421A9" w:rsidP="006E66CB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-</w:t>
      </w:r>
      <w:r w:rsidR="008E3F6D" w:rsidRPr="006E66CB">
        <w:rPr>
          <w:rFonts w:ascii="Times New Roman" w:hAnsi="Times New Roman" w:cs="Times New Roman"/>
          <w:b/>
          <w:sz w:val="24"/>
          <w:szCs w:val="24"/>
        </w:rPr>
        <w:t>Sen. Chuck Winder, Vice President</w:t>
      </w:r>
    </w:p>
    <w:p w14:paraId="6885B757" w14:textId="7ADCCC06" w:rsidR="003B05B3" w:rsidRPr="006E66CB" w:rsidRDefault="006E66CB" w:rsidP="006E66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F6D" w:rsidRPr="006E66CB">
        <w:rPr>
          <w:rFonts w:ascii="Times New Roman" w:hAnsi="Times New Roman" w:cs="Times New Roman"/>
          <w:i/>
          <w:sz w:val="24"/>
          <w:szCs w:val="24"/>
        </w:rPr>
        <w:t>Idaho State Legislature</w:t>
      </w:r>
    </w:p>
    <w:p w14:paraId="6635B4E8" w14:textId="77777777" w:rsidR="009472AD" w:rsidRDefault="009472AD" w:rsidP="009472AD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-MLA Rick Glumac, Vice President</w:t>
      </w:r>
    </w:p>
    <w:p w14:paraId="356A10A8" w14:textId="77777777" w:rsidR="009472AD" w:rsidRDefault="009472AD" w:rsidP="009472A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i/>
          <w:sz w:val="24"/>
          <w:szCs w:val="24"/>
        </w:rPr>
        <w:t>Legislative Assembly of British Columbia</w:t>
      </w:r>
    </w:p>
    <w:p w14:paraId="6649458A" w14:textId="4C64BD75" w:rsidR="009472AD" w:rsidRDefault="009472AD" w:rsidP="009472AD">
      <w:pPr>
        <w:spacing w:before="240"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Sen. Mia Costello</w:t>
      </w:r>
      <w:r w:rsidRPr="006E66CB">
        <w:rPr>
          <w:rFonts w:ascii="Times New Roman" w:hAnsi="Times New Roman" w:cs="Times New Roman"/>
          <w:b/>
          <w:sz w:val="24"/>
          <w:szCs w:val="24"/>
        </w:rPr>
        <w:t>, Vice President</w:t>
      </w:r>
    </w:p>
    <w:p w14:paraId="1AC21443" w14:textId="4EF6F327" w:rsidR="009472AD" w:rsidRDefault="009472AD" w:rsidP="006E66C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Alaska State Legislature</w:t>
      </w:r>
    </w:p>
    <w:p w14:paraId="390BC00A" w14:textId="2B07A7AC" w:rsidR="009472AD" w:rsidRDefault="009472AD" w:rsidP="009472A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E66CB">
        <w:rPr>
          <w:rFonts w:ascii="Times New Roman" w:hAnsi="Times New Roman" w:cs="Times New Roman"/>
          <w:b/>
          <w:sz w:val="24"/>
          <w:szCs w:val="24"/>
        </w:rPr>
        <w:t xml:space="preserve">Sen. Mike Cuffe, </w:t>
      </w:r>
      <w:r>
        <w:rPr>
          <w:rFonts w:ascii="Times New Roman" w:hAnsi="Times New Roman" w:cs="Times New Roman"/>
          <w:b/>
          <w:sz w:val="24"/>
          <w:szCs w:val="24"/>
        </w:rPr>
        <w:t xml:space="preserve">Immediate Past </w:t>
      </w:r>
      <w:r w:rsidRPr="006E66CB">
        <w:rPr>
          <w:rFonts w:ascii="Times New Roman" w:hAnsi="Times New Roman" w:cs="Times New Roman"/>
          <w:b/>
          <w:sz w:val="24"/>
          <w:szCs w:val="24"/>
        </w:rPr>
        <w:t>President</w:t>
      </w:r>
    </w:p>
    <w:p w14:paraId="12D31488" w14:textId="77777777" w:rsidR="009472AD" w:rsidRDefault="009472AD" w:rsidP="009472A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i/>
          <w:sz w:val="24"/>
          <w:szCs w:val="24"/>
        </w:rPr>
        <w:t>Montana State Senate</w:t>
      </w:r>
    </w:p>
    <w:p w14:paraId="6D817994" w14:textId="77777777" w:rsidR="009472AD" w:rsidRPr="006E66CB" w:rsidRDefault="009472AD" w:rsidP="006E66C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7D6B281" w14:textId="77777777" w:rsidR="00285D5D" w:rsidRPr="00285D5D" w:rsidRDefault="00285D5D">
      <w:pPr>
        <w:rPr>
          <w:rFonts w:ascii="Times New Roman" w:hAnsi="Times New Roman" w:cs="Times New Roman"/>
          <w:b/>
          <w:sz w:val="24"/>
          <w:szCs w:val="24"/>
        </w:rPr>
      </w:pPr>
    </w:p>
    <w:p w14:paraId="428ACDD6" w14:textId="77777777" w:rsidR="00285D5D" w:rsidRPr="00C51E39" w:rsidRDefault="00285D5D">
      <w:pPr>
        <w:rPr>
          <w:rFonts w:ascii="Times New Roman" w:hAnsi="Times New Roman" w:cs="Times New Roman"/>
          <w:sz w:val="24"/>
          <w:szCs w:val="24"/>
        </w:rPr>
      </w:pPr>
    </w:p>
    <w:sectPr w:rsidR="00285D5D" w:rsidRPr="00C51E39" w:rsidSect="006E66CB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8E52" w14:textId="77777777" w:rsidR="00C51E39" w:rsidRDefault="00C51E39" w:rsidP="00C51E39">
      <w:pPr>
        <w:spacing w:after="0" w:line="240" w:lineRule="auto"/>
      </w:pPr>
      <w:r>
        <w:separator/>
      </w:r>
    </w:p>
  </w:endnote>
  <w:endnote w:type="continuationSeparator" w:id="0">
    <w:p w14:paraId="37D233A2" w14:textId="77777777" w:rsidR="00C51E39" w:rsidRDefault="00C51E39" w:rsidP="00C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A9B7" w14:textId="77777777" w:rsidR="00C51E39" w:rsidRDefault="00C51E39" w:rsidP="00C51E39">
      <w:pPr>
        <w:spacing w:after="0" w:line="240" w:lineRule="auto"/>
      </w:pPr>
      <w:r>
        <w:separator/>
      </w:r>
    </w:p>
  </w:footnote>
  <w:footnote w:type="continuationSeparator" w:id="0">
    <w:p w14:paraId="6B76DE36" w14:textId="77777777" w:rsidR="00C51E39" w:rsidRDefault="00C51E39" w:rsidP="00C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F25E" w14:textId="77777777" w:rsidR="00C51E39" w:rsidRDefault="00C51E39">
    <w:pPr>
      <w:pStyle w:val="Header"/>
    </w:pPr>
    <w:r>
      <w:rPr>
        <w:noProof/>
      </w:rPr>
      <w:drawing>
        <wp:inline distT="0" distB="0" distL="0" distR="0" wp14:anchorId="60B4505D" wp14:editId="007BF5E0">
          <wp:extent cx="589407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ER Logo 09 - Best Qualit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122" r="-50122"/>
                  <a:stretch/>
                </pic:blipFill>
                <pic:spPr>
                  <a:xfrm>
                    <a:off x="0" y="0"/>
                    <a:ext cx="5936031" cy="120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345"/>
    <w:multiLevelType w:val="hybridMultilevel"/>
    <w:tmpl w:val="E16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0EB"/>
    <w:multiLevelType w:val="multilevel"/>
    <w:tmpl w:val="4CB64C02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4A59C9"/>
    <w:multiLevelType w:val="hybridMultilevel"/>
    <w:tmpl w:val="76EE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6235"/>
    <w:multiLevelType w:val="hybridMultilevel"/>
    <w:tmpl w:val="7E08597C"/>
    <w:lvl w:ilvl="0" w:tplc="71CAD25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7333"/>
    <w:multiLevelType w:val="hybridMultilevel"/>
    <w:tmpl w:val="DA125FF6"/>
    <w:lvl w:ilvl="0" w:tplc="BF8865E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92B54"/>
    <w:multiLevelType w:val="hybridMultilevel"/>
    <w:tmpl w:val="4CB64C02"/>
    <w:lvl w:ilvl="0" w:tplc="4088247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72131"/>
    <w:multiLevelType w:val="hybridMultilevel"/>
    <w:tmpl w:val="26D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007D2"/>
    <w:multiLevelType w:val="hybridMultilevel"/>
    <w:tmpl w:val="1C7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392E"/>
    <w:multiLevelType w:val="multilevel"/>
    <w:tmpl w:val="FF5AC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BB6AD2"/>
    <w:multiLevelType w:val="multilevel"/>
    <w:tmpl w:val="FF5AC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0437F0"/>
    <w:multiLevelType w:val="multilevel"/>
    <w:tmpl w:val="4CB64C02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C17217"/>
    <w:multiLevelType w:val="hybridMultilevel"/>
    <w:tmpl w:val="631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39"/>
    <w:rsid w:val="000F727F"/>
    <w:rsid w:val="00113DF5"/>
    <w:rsid w:val="00285D5D"/>
    <w:rsid w:val="002A545C"/>
    <w:rsid w:val="002D5EF8"/>
    <w:rsid w:val="003B05B3"/>
    <w:rsid w:val="003B3F66"/>
    <w:rsid w:val="00435D43"/>
    <w:rsid w:val="004366AC"/>
    <w:rsid w:val="004A74DF"/>
    <w:rsid w:val="004B608B"/>
    <w:rsid w:val="004F5C08"/>
    <w:rsid w:val="00617F99"/>
    <w:rsid w:val="006E66CB"/>
    <w:rsid w:val="00726ED4"/>
    <w:rsid w:val="007338AD"/>
    <w:rsid w:val="00734C6F"/>
    <w:rsid w:val="00801313"/>
    <w:rsid w:val="008C37C6"/>
    <w:rsid w:val="008E3F6D"/>
    <w:rsid w:val="009472AD"/>
    <w:rsid w:val="00951D7B"/>
    <w:rsid w:val="00A339C3"/>
    <w:rsid w:val="00A421A9"/>
    <w:rsid w:val="00AB5D9F"/>
    <w:rsid w:val="00AE7DCD"/>
    <w:rsid w:val="00B9458C"/>
    <w:rsid w:val="00C51E39"/>
    <w:rsid w:val="00D778AA"/>
    <w:rsid w:val="00DE7713"/>
    <w:rsid w:val="00EA082D"/>
    <w:rsid w:val="00EA6664"/>
    <w:rsid w:val="00F154DC"/>
    <w:rsid w:val="00FA5A8F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F7C49"/>
  <w15:docId w15:val="{B51B2D43-53DF-48B7-91A4-4B1903A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39"/>
  </w:style>
  <w:style w:type="paragraph" w:styleId="Footer">
    <w:name w:val="footer"/>
    <w:basedOn w:val="Normal"/>
    <w:link w:val="FooterChar"/>
    <w:uiPriority w:val="99"/>
    <w:unhideWhenUsed/>
    <w:rsid w:val="00C5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39"/>
  </w:style>
  <w:style w:type="character" w:styleId="Hyperlink">
    <w:name w:val="Hyperlink"/>
    <w:basedOn w:val="DefaultParagraphFont"/>
    <w:uiPriority w:val="99"/>
    <w:unhideWhenUsed/>
    <w:rsid w:val="00C51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E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nwer.org/congreg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a.edens@pnwer.org" TargetMode="External"/><Relationship Id="rId12" Type="http://schemas.openxmlformats.org/officeDocument/2006/relationships/hyperlink" Target="https://www.regionalresilience.org/regional-pandemic-resilience-roadma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wer.org/lehi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regionalresili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wer.org/arctic-caucus.html" TargetMode="External"/><Relationship Id="rId14" Type="http://schemas.openxmlformats.org/officeDocument/2006/relationships/hyperlink" Target="https://www.regionalresilience.org/rcpgp-maritime-disaster-resilien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Myers</dc:creator>
  <cp:keywords/>
  <dc:description/>
  <cp:lastModifiedBy>Tara Edens</cp:lastModifiedBy>
  <cp:revision>7</cp:revision>
  <dcterms:created xsi:type="dcterms:W3CDTF">2021-07-30T23:38:00Z</dcterms:created>
  <dcterms:modified xsi:type="dcterms:W3CDTF">2021-11-07T05:30:00Z</dcterms:modified>
</cp:coreProperties>
</file>